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26D" w:rsidRDefault="0096626D" w:rsidP="00171168">
      <w:pPr>
        <w:spacing w:after="0" w:line="480" w:lineRule="auto"/>
        <w:ind w:firstLine="720"/>
        <w:contextualSpacing/>
        <w:jc w:val="center"/>
        <w:rPr>
          <w:rFonts w:ascii="Times New Roman" w:hAnsi="Times New Roman" w:cs="Times New Roman"/>
          <w:sz w:val="24"/>
          <w:szCs w:val="24"/>
        </w:rPr>
      </w:pPr>
    </w:p>
    <w:p w:rsidR="0096626D" w:rsidRDefault="0096626D" w:rsidP="00171168">
      <w:pPr>
        <w:spacing w:after="0" w:line="480" w:lineRule="auto"/>
        <w:ind w:firstLine="720"/>
        <w:contextualSpacing/>
        <w:jc w:val="center"/>
        <w:rPr>
          <w:rFonts w:ascii="Times New Roman" w:hAnsi="Times New Roman" w:cs="Times New Roman"/>
          <w:sz w:val="24"/>
          <w:szCs w:val="24"/>
        </w:rPr>
      </w:pPr>
    </w:p>
    <w:p w:rsidR="0096626D" w:rsidRDefault="0096626D" w:rsidP="00171168">
      <w:pPr>
        <w:spacing w:after="0" w:line="480" w:lineRule="auto"/>
        <w:ind w:firstLine="720"/>
        <w:contextualSpacing/>
        <w:jc w:val="center"/>
        <w:rPr>
          <w:rFonts w:ascii="Times New Roman" w:hAnsi="Times New Roman" w:cs="Times New Roman"/>
          <w:sz w:val="24"/>
          <w:szCs w:val="24"/>
        </w:rPr>
      </w:pPr>
    </w:p>
    <w:p w:rsidR="0096626D" w:rsidRPr="0096626D" w:rsidRDefault="0096626D" w:rsidP="00171168">
      <w:pPr>
        <w:spacing w:after="0" w:line="480" w:lineRule="auto"/>
        <w:ind w:firstLine="720"/>
        <w:contextualSpacing/>
        <w:jc w:val="center"/>
        <w:rPr>
          <w:rFonts w:ascii="Times New Roman" w:hAnsi="Times New Roman" w:cs="Times New Roman"/>
          <w:b/>
          <w:sz w:val="24"/>
          <w:szCs w:val="24"/>
        </w:rPr>
      </w:pPr>
      <w:r w:rsidRPr="0096626D">
        <w:rPr>
          <w:rFonts w:ascii="Times New Roman" w:hAnsi="Times New Roman" w:cs="Times New Roman"/>
          <w:b/>
          <w:sz w:val="24"/>
          <w:szCs w:val="24"/>
        </w:rPr>
        <w:t>Catholic Social Teaching: Care for God’s Creation</w:t>
      </w:r>
    </w:p>
    <w:p w:rsidR="0096626D" w:rsidRDefault="0096626D" w:rsidP="00171168">
      <w:pPr>
        <w:spacing w:after="0" w:line="480" w:lineRule="auto"/>
        <w:contextualSpacing/>
        <w:rPr>
          <w:rFonts w:ascii="Times New Roman" w:hAnsi="Times New Roman" w:cs="Times New Roman"/>
          <w:sz w:val="24"/>
        </w:rPr>
      </w:pPr>
    </w:p>
    <w:p w:rsidR="0096626D" w:rsidRDefault="0096626D" w:rsidP="00171168">
      <w:pPr>
        <w:spacing w:after="0" w:line="480" w:lineRule="auto"/>
        <w:contextualSpacing/>
        <w:rPr>
          <w:rFonts w:ascii="Times New Roman" w:hAnsi="Times New Roman" w:cs="Times New Roman"/>
          <w:sz w:val="24"/>
        </w:rPr>
      </w:pPr>
    </w:p>
    <w:p w:rsidR="0096626D" w:rsidRDefault="0096626D" w:rsidP="00171168">
      <w:pPr>
        <w:spacing w:after="0" w:line="480" w:lineRule="auto"/>
        <w:contextualSpacing/>
        <w:jc w:val="center"/>
        <w:rPr>
          <w:rFonts w:ascii="Times New Roman" w:hAnsi="Times New Roman" w:cs="Times New Roman"/>
          <w:sz w:val="24"/>
        </w:rPr>
      </w:pPr>
    </w:p>
    <w:p w:rsidR="0096626D" w:rsidRPr="0096626D" w:rsidRDefault="0096626D" w:rsidP="00171168">
      <w:pPr>
        <w:spacing w:after="0" w:line="480" w:lineRule="auto"/>
        <w:contextualSpacing/>
        <w:jc w:val="center"/>
        <w:rPr>
          <w:rFonts w:ascii="Times New Roman" w:hAnsi="Times New Roman" w:cs="Times New Roman"/>
          <w:b/>
          <w:sz w:val="24"/>
          <w:szCs w:val="24"/>
        </w:rPr>
      </w:pPr>
      <w:r w:rsidRPr="0096626D">
        <w:rPr>
          <w:rFonts w:ascii="Times New Roman" w:hAnsi="Times New Roman" w:cs="Times New Roman"/>
          <w:sz w:val="24"/>
        </w:rPr>
        <w:t>Name</w:t>
      </w:r>
    </w:p>
    <w:p w:rsidR="0096626D" w:rsidRPr="0096626D" w:rsidRDefault="0096626D" w:rsidP="00171168">
      <w:pPr>
        <w:spacing w:after="0" w:line="480" w:lineRule="auto"/>
        <w:contextualSpacing/>
        <w:jc w:val="center"/>
        <w:rPr>
          <w:rFonts w:ascii="Times New Roman" w:hAnsi="Times New Roman" w:cs="Times New Roman"/>
          <w:sz w:val="24"/>
        </w:rPr>
      </w:pPr>
      <w:r w:rsidRPr="0096626D">
        <w:rPr>
          <w:rFonts w:ascii="Times New Roman" w:hAnsi="Times New Roman" w:cs="Times New Roman"/>
          <w:sz w:val="24"/>
        </w:rPr>
        <w:t>Institution</w:t>
      </w:r>
    </w:p>
    <w:p w:rsidR="0096626D" w:rsidRPr="0096626D" w:rsidRDefault="0096626D" w:rsidP="00171168">
      <w:pPr>
        <w:spacing w:after="0" w:line="480" w:lineRule="auto"/>
        <w:contextualSpacing/>
        <w:jc w:val="center"/>
        <w:rPr>
          <w:rFonts w:ascii="Times New Roman" w:hAnsi="Times New Roman" w:cs="Times New Roman"/>
          <w:sz w:val="24"/>
        </w:rPr>
      </w:pPr>
      <w:r w:rsidRPr="0096626D">
        <w:rPr>
          <w:rFonts w:ascii="Times New Roman" w:hAnsi="Times New Roman" w:cs="Times New Roman"/>
          <w:sz w:val="24"/>
        </w:rPr>
        <w:t>Course</w:t>
      </w:r>
    </w:p>
    <w:p w:rsidR="0096626D" w:rsidRPr="0096626D" w:rsidRDefault="0096626D" w:rsidP="00171168">
      <w:pPr>
        <w:spacing w:after="0" w:line="480" w:lineRule="auto"/>
        <w:contextualSpacing/>
        <w:jc w:val="center"/>
        <w:rPr>
          <w:rFonts w:ascii="Times New Roman" w:hAnsi="Times New Roman" w:cs="Times New Roman"/>
          <w:sz w:val="24"/>
        </w:rPr>
      </w:pPr>
      <w:r w:rsidRPr="0096626D">
        <w:rPr>
          <w:rFonts w:ascii="Times New Roman" w:hAnsi="Times New Roman" w:cs="Times New Roman"/>
          <w:sz w:val="24"/>
        </w:rPr>
        <w:t>Professor</w:t>
      </w:r>
    </w:p>
    <w:p w:rsidR="0096626D" w:rsidRPr="0096626D" w:rsidRDefault="0096626D" w:rsidP="00171168">
      <w:pPr>
        <w:spacing w:after="0" w:line="480" w:lineRule="auto"/>
        <w:contextualSpacing/>
        <w:jc w:val="center"/>
        <w:rPr>
          <w:rFonts w:ascii="Times New Roman" w:hAnsi="Times New Roman" w:cs="Times New Roman"/>
          <w:sz w:val="24"/>
        </w:rPr>
      </w:pPr>
      <w:r w:rsidRPr="0096626D">
        <w:rPr>
          <w:rFonts w:ascii="Times New Roman" w:hAnsi="Times New Roman" w:cs="Times New Roman"/>
          <w:sz w:val="24"/>
        </w:rPr>
        <w:t>Date</w:t>
      </w:r>
    </w:p>
    <w:p w:rsidR="007C6349" w:rsidRDefault="007C6349" w:rsidP="00171168">
      <w:pPr>
        <w:spacing w:after="0" w:line="480" w:lineRule="auto"/>
        <w:contextualSpacing/>
        <w:rPr>
          <w:rFonts w:ascii="Times New Roman" w:hAnsi="Times New Roman" w:cs="Times New Roman"/>
          <w:sz w:val="24"/>
          <w:szCs w:val="24"/>
        </w:rPr>
      </w:pPr>
    </w:p>
    <w:p w:rsidR="0096626D" w:rsidRDefault="0096626D" w:rsidP="00171168">
      <w:pPr>
        <w:spacing w:after="0" w:line="480" w:lineRule="auto"/>
        <w:ind w:firstLine="720"/>
        <w:contextualSpacing/>
        <w:rPr>
          <w:rFonts w:ascii="Times New Roman" w:hAnsi="Times New Roman" w:cs="Times New Roman"/>
          <w:sz w:val="24"/>
          <w:szCs w:val="24"/>
        </w:rPr>
      </w:pPr>
    </w:p>
    <w:p w:rsidR="0096626D" w:rsidRDefault="0096626D" w:rsidP="00171168">
      <w:pPr>
        <w:spacing w:after="0" w:line="480" w:lineRule="auto"/>
        <w:ind w:firstLine="720"/>
        <w:contextualSpacing/>
        <w:rPr>
          <w:rFonts w:ascii="Times New Roman" w:hAnsi="Times New Roman" w:cs="Times New Roman"/>
          <w:sz w:val="24"/>
          <w:szCs w:val="24"/>
        </w:rPr>
      </w:pPr>
    </w:p>
    <w:p w:rsidR="0096626D" w:rsidRDefault="0096626D" w:rsidP="00171168">
      <w:pPr>
        <w:spacing w:after="0" w:line="480" w:lineRule="auto"/>
        <w:ind w:firstLine="720"/>
        <w:contextualSpacing/>
        <w:rPr>
          <w:rFonts w:ascii="Times New Roman" w:hAnsi="Times New Roman" w:cs="Times New Roman"/>
          <w:sz w:val="24"/>
          <w:szCs w:val="24"/>
        </w:rPr>
      </w:pPr>
    </w:p>
    <w:p w:rsidR="0096626D" w:rsidRDefault="0096626D" w:rsidP="00171168">
      <w:pPr>
        <w:spacing w:after="0" w:line="480" w:lineRule="auto"/>
        <w:ind w:firstLine="720"/>
        <w:contextualSpacing/>
        <w:rPr>
          <w:rFonts w:ascii="Times New Roman" w:hAnsi="Times New Roman" w:cs="Times New Roman"/>
          <w:sz w:val="24"/>
          <w:szCs w:val="24"/>
        </w:rPr>
      </w:pPr>
    </w:p>
    <w:p w:rsidR="0096626D" w:rsidRDefault="0096626D" w:rsidP="00171168">
      <w:pPr>
        <w:spacing w:after="0" w:line="480" w:lineRule="auto"/>
        <w:ind w:firstLine="720"/>
        <w:contextualSpacing/>
        <w:rPr>
          <w:rFonts w:ascii="Times New Roman" w:hAnsi="Times New Roman" w:cs="Times New Roman"/>
          <w:sz w:val="24"/>
          <w:szCs w:val="24"/>
        </w:rPr>
      </w:pPr>
    </w:p>
    <w:p w:rsidR="00171168" w:rsidRDefault="00171168">
      <w:pPr>
        <w:rPr>
          <w:rFonts w:ascii="Times New Roman" w:hAnsi="Times New Roman" w:cs="Times New Roman"/>
          <w:sz w:val="24"/>
          <w:szCs w:val="24"/>
        </w:rPr>
      </w:pPr>
      <w:r>
        <w:rPr>
          <w:rFonts w:ascii="Times New Roman" w:hAnsi="Times New Roman" w:cs="Times New Roman"/>
          <w:sz w:val="24"/>
          <w:szCs w:val="24"/>
        </w:rPr>
        <w:br w:type="page"/>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lastRenderedPageBreak/>
        <w:t>Respect for God's creation is a cherished tenet of Catholic social teaching. Catholics believe God created the universe and all life. "His unseen qualities of everlasting power and majesty have been able to be comprehended and experienced in what he has made" (Romans 1:20). Catholics respect God through caring for his creation and becoming good stewards of the planet. In doing so, they safeguard both the earth and the people who inhabit it. The Church has always cared for creation. The ecological patron saint St. Francis of Assisi said God revealed his grandeur via "Brother Sun" and "Sister Water" (Galli, 2002). Catholics respect their creator through being better stewards of creation. They care about the creation because they think humans ought to flourish in circumstances that honor God's dignity. Humans suffer when the environment suffers.</w:t>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Known as the "green pope," Benedict XVI emphasized a human ecology that emphasized the connection between environmental and human well-being. "How mankind treats the environment affects how humanity treats itself... Every breach of cooperation and civic affection damages the environment, and environmental degradation undermines social relations" (Benedict XVI, 2005). "We are obligated not just to preserve the natural world, but also to respect and support all members of our human family," said Pope Francis. These two aspects are linked" (Pope Francis, 2013).</w:t>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 xml:space="preserve">According to the EPA, medical waste incinerators emit the third most dioxins and the fourth most mercury into the environment. Every day, hospitals generate approximately 7,000 tons of trash. This environmental imprint affects the health of patients, employees, and the people they serve. Professionals in medicine pledge not to hurt. This includes not harming the ecosystem. The Catholic Church expects healthcare workers to minimize the environmental impact of their work. Being environmentally conscious has financial benefits. Medical waste is a </w:t>
      </w:r>
      <w:r w:rsidRPr="00EB229A">
        <w:rPr>
          <w:rFonts w:ascii="Times New Roman" w:hAnsi="Times New Roman" w:cs="Times New Roman"/>
          <w:sz w:val="24"/>
          <w:szCs w:val="24"/>
        </w:rPr>
        <w:lastRenderedPageBreak/>
        <w:t>loss. Less waste means more money saved. Hospitals and other care centers are saving hundreds of dollars by reducing trash.</w:t>
      </w:r>
    </w:p>
    <w:p w:rsidR="00590EB5"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 xml:space="preserve">In Matthew, Jesus reveals that we shall be judged depending on how we treat the weakest people of our community. All through the Bible, Jesus visits the sick and outcasts, demonstrating his compassion for people in need. The choice for the poorest and most vulnerable is a key Catholic social doctrine. It inspires us to be more like Christ and care for the poor by creating a society that prioritizes their needs. </w:t>
      </w:r>
      <w:r w:rsidR="00590EB5" w:rsidRPr="00590EB5">
        <w:rPr>
          <w:rFonts w:ascii="Times New Roman" w:hAnsi="Times New Roman" w:cs="Times New Roman"/>
          <w:sz w:val="24"/>
          <w:szCs w:val="24"/>
        </w:rPr>
        <w:t>Uninsured and underinsured people should be given priority in Catholic health care as should the aged and those with terminal diseases and chemical addictions. Catholic health care should also cater to ethnic minorities as well as immigrants and refugees (Catholic Church, 2001).</w:t>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Poverty isn't simply about food, money, or shelter. Poverty may mean not having access to essential healthcare. This may include access to medical services, hospitalization, outpatient care, regular exams, mental health therapy, and drug addiction treatment. Catholic hospital systems are committed to care for and advocate for the poor and disadvantaged. The Catholic Church urges its members and the rest of the world to see life through the eyes of the poor to help solve their injustices. They accomplish this by training healthcare professionals to care for everyone out of pure love and compassion. "Health care that is equally available to all people regardless of financial position, color, ethnicity, gender, or medical conditions." In any case, the quality of the treatment delivered should not be dependent on any of the rates above, and everyone should be treated equally.</w:t>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 xml:space="preserve">According to the seven Catholic social teaching principles, the poor and vulnerable have a place in healthcare and the world. God's creation is preserved by healthcare systems adopting innovative and cost-effective medical waste reduction strategies. Protecting the environment is </w:t>
      </w:r>
      <w:r w:rsidRPr="00EB229A">
        <w:rPr>
          <w:rFonts w:ascii="Times New Roman" w:hAnsi="Times New Roman" w:cs="Times New Roman"/>
          <w:sz w:val="24"/>
          <w:szCs w:val="24"/>
        </w:rPr>
        <w:lastRenderedPageBreak/>
        <w:t>one way to thank God for his creations. The poor and vulnerable are prioritized in healthcare services. It is God's moral commandment and Christ's most fundamental message. "Do not abuse the poor or weak. God will hear them.</w:t>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The Church is working to address structural issues that make most jails and prisons the biggest suppliers of mental health care. For example, the Cook County Jail in Chicago, Illinois, has approximately 8,000 inmates, one-third of whom are jailed for mental health problems. 2600 prisoners. Most of them seem to be there as a last option since Illinois has reduced funding and shuttered several local mental health facilities. Several Catholic hospitals have mental health units. Franciscan Health in Dyer and St Catherine's in East Chicago provide inpatient mental health facilities (National Directory of Mental Health Treatment Facilities, 2016).</w:t>
      </w:r>
    </w:p>
    <w:p w:rsidR="00EB229A" w:rsidRPr="00EB229A" w:rsidRDefault="00EB229A" w:rsidP="00171168">
      <w:pPr>
        <w:spacing w:after="0" w:line="480" w:lineRule="auto"/>
        <w:ind w:firstLine="720"/>
        <w:contextualSpacing/>
        <w:rPr>
          <w:rFonts w:ascii="Times New Roman" w:hAnsi="Times New Roman" w:cs="Times New Roman"/>
          <w:sz w:val="24"/>
          <w:szCs w:val="24"/>
        </w:rPr>
      </w:pPr>
      <w:r w:rsidRPr="00EB229A">
        <w:rPr>
          <w:rFonts w:ascii="Times New Roman" w:hAnsi="Times New Roman" w:cs="Times New Roman"/>
          <w:sz w:val="24"/>
          <w:szCs w:val="24"/>
        </w:rPr>
        <w:t>The Catholic Church has called them, and their answer is not voluntary. How a society treats its most vulnerable people is a fundamental moral test. The Church must be a beacon of hope for individuals with psychosocial disabilities. When people stand out for justice, not for charity, they are ignored, according to Pope John Paul II (1996).</w:t>
      </w:r>
    </w:p>
    <w:p w:rsidR="00EB229A" w:rsidRPr="00EB229A" w:rsidRDefault="00EB229A" w:rsidP="00171168">
      <w:pPr>
        <w:spacing w:after="0" w:line="480" w:lineRule="auto"/>
        <w:ind w:firstLine="720"/>
        <w:contextualSpacing/>
        <w:jc w:val="center"/>
        <w:rPr>
          <w:rFonts w:ascii="Times New Roman" w:hAnsi="Times New Roman" w:cs="Times New Roman"/>
          <w:sz w:val="24"/>
          <w:szCs w:val="24"/>
        </w:rPr>
      </w:pPr>
    </w:p>
    <w:p w:rsidR="00EB229A" w:rsidRPr="00EB229A" w:rsidRDefault="00EB229A" w:rsidP="00171168">
      <w:pPr>
        <w:spacing w:after="0" w:line="480" w:lineRule="auto"/>
        <w:ind w:firstLine="720"/>
        <w:contextualSpacing/>
        <w:jc w:val="center"/>
        <w:rPr>
          <w:rFonts w:ascii="Times New Roman" w:hAnsi="Times New Roman" w:cs="Times New Roman"/>
          <w:sz w:val="24"/>
          <w:szCs w:val="24"/>
        </w:rPr>
      </w:pPr>
    </w:p>
    <w:p w:rsidR="00EB229A" w:rsidRPr="00EB229A" w:rsidRDefault="00EB229A" w:rsidP="00171168">
      <w:pPr>
        <w:spacing w:after="0" w:line="480" w:lineRule="auto"/>
        <w:ind w:firstLine="720"/>
        <w:contextualSpacing/>
        <w:jc w:val="center"/>
        <w:rPr>
          <w:rFonts w:ascii="Times New Roman" w:hAnsi="Times New Roman" w:cs="Times New Roman"/>
          <w:sz w:val="24"/>
          <w:szCs w:val="24"/>
        </w:rPr>
      </w:pPr>
    </w:p>
    <w:p w:rsidR="00EB229A" w:rsidRDefault="00EB229A" w:rsidP="00171168">
      <w:pPr>
        <w:spacing w:after="0" w:line="480" w:lineRule="auto"/>
        <w:ind w:firstLine="720"/>
        <w:contextualSpacing/>
        <w:jc w:val="center"/>
        <w:rPr>
          <w:rFonts w:ascii="Times New Roman" w:hAnsi="Times New Roman" w:cs="Times New Roman"/>
          <w:sz w:val="24"/>
          <w:szCs w:val="24"/>
        </w:rPr>
      </w:pPr>
    </w:p>
    <w:p w:rsidR="00EB229A" w:rsidRDefault="00EB229A" w:rsidP="00171168">
      <w:pPr>
        <w:spacing w:after="0" w:line="480" w:lineRule="auto"/>
        <w:ind w:firstLine="720"/>
        <w:contextualSpacing/>
        <w:jc w:val="center"/>
        <w:rPr>
          <w:rFonts w:ascii="Times New Roman" w:hAnsi="Times New Roman" w:cs="Times New Roman"/>
          <w:sz w:val="24"/>
          <w:szCs w:val="24"/>
        </w:rPr>
      </w:pPr>
    </w:p>
    <w:p w:rsidR="00EB229A" w:rsidRDefault="00EB229A" w:rsidP="00171168">
      <w:pPr>
        <w:spacing w:after="0" w:line="480" w:lineRule="auto"/>
        <w:ind w:firstLine="720"/>
        <w:contextualSpacing/>
        <w:jc w:val="center"/>
        <w:rPr>
          <w:rFonts w:ascii="Times New Roman" w:hAnsi="Times New Roman" w:cs="Times New Roman"/>
          <w:sz w:val="24"/>
          <w:szCs w:val="24"/>
        </w:rPr>
      </w:pPr>
    </w:p>
    <w:p w:rsidR="00171168" w:rsidRDefault="00171168">
      <w:pPr>
        <w:rPr>
          <w:rFonts w:ascii="Times New Roman" w:hAnsi="Times New Roman" w:cs="Times New Roman"/>
          <w:sz w:val="24"/>
          <w:szCs w:val="24"/>
        </w:rPr>
      </w:pPr>
      <w:r>
        <w:rPr>
          <w:rFonts w:ascii="Times New Roman" w:hAnsi="Times New Roman" w:cs="Times New Roman"/>
          <w:sz w:val="24"/>
          <w:szCs w:val="24"/>
        </w:rPr>
        <w:br w:type="page"/>
      </w:r>
    </w:p>
    <w:p w:rsidR="00107397" w:rsidRDefault="00107397" w:rsidP="00171168">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C1147E" w:rsidRPr="00C1147E" w:rsidRDefault="00C1147E" w:rsidP="00171168">
      <w:pPr>
        <w:spacing w:after="0" w:line="480" w:lineRule="auto"/>
        <w:ind w:left="720" w:hanging="720"/>
        <w:contextualSpacing/>
        <w:jc w:val="both"/>
        <w:rPr>
          <w:rFonts w:ascii="Times New Roman" w:hAnsi="Times New Roman" w:cs="Times New Roman"/>
          <w:sz w:val="24"/>
          <w:szCs w:val="24"/>
        </w:rPr>
      </w:pPr>
      <w:r w:rsidRPr="00C1147E">
        <w:rPr>
          <w:rFonts w:ascii="Times New Roman" w:hAnsi="Times New Roman" w:cs="Times New Roman"/>
          <w:sz w:val="24"/>
          <w:szCs w:val="24"/>
        </w:rPr>
        <w:t>Catholic Church. (2001). Ethical and religious directives for Catholic health care services. Washington, D.C: United States Conference of Catholic Bishops.</w:t>
      </w:r>
    </w:p>
    <w:p w:rsidR="00C1147E" w:rsidRPr="00C1147E" w:rsidRDefault="00C1147E" w:rsidP="00171168">
      <w:pPr>
        <w:spacing w:after="0" w:line="480" w:lineRule="auto"/>
        <w:ind w:left="720" w:hanging="720"/>
        <w:contextualSpacing/>
        <w:jc w:val="both"/>
        <w:rPr>
          <w:rFonts w:ascii="Times New Roman" w:hAnsi="Times New Roman" w:cs="Times New Roman"/>
          <w:sz w:val="24"/>
          <w:szCs w:val="24"/>
        </w:rPr>
      </w:pPr>
      <w:r w:rsidRPr="00C1147E">
        <w:rPr>
          <w:rFonts w:ascii="Times New Roman" w:hAnsi="Times New Roman" w:cs="Times New Roman"/>
          <w:sz w:val="24"/>
          <w:szCs w:val="24"/>
        </w:rPr>
        <w:t xml:space="preserve"> Galli, M. (2002). Francis of Assisi and his world. Downers Grove, IL: InterVarsity Press</w:t>
      </w:r>
    </w:p>
    <w:p w:rsidR="00107397" w:rsidRPr="00C1147E" w:rsidRDefault="00C1147E" w:rsidP="00171168">
      <w:pPr>
        <w:spacing w:after="0" w:line="480" w:lineRule="auto"/>
        <w:ind w:left="720" w:hanging="720"/>
        <w:contextualSpacing/>
        <w:jc w:val="both"/>
        <w:rPr>
          <w:rFonts w:ascii="Times New Roman" w:hAnsi="Times New Roman" w:cs="Times New Roman"/>
          <w:sz w:val="24"/>
          <w:szCs w:val="24"/>
        </w:rPr>
      </w:pPr>
      <w:r w:rsidRPr="00C1147E">
        <w:rPr>
          <w:rFonts w:ascii="Times New Roman" w:hAnsi="Times New Roman" w:cs="Times New Roman"/>
          <w:sz w:val="24"/>
          <w:szCs w:val="24"/>
        </w:rPr>
        <w:t xml:space="preserve">Pope Francis. (2013). Papal audience. Retrieved from </w:t>
      </w:r>
      <w:hyperlink r:id="rId7" w:history="1">
        <w:r w:rsidRPr="00C1147E">
          <w:rPr>
            <w:rStyle w:val="Hyperlink"/>
            <w:rFonts w:ascii="Times New Roman" w:hAnsi="Times New Roman" w:cs="Times New Roman"/>
            <w:sz w:val="24"/>
            <w:szCs w:val="24"/>
          </w:rPr>
          <w:t>http://w2.vatican.va/content/francesco/en/audiences/2013/documents/papafrancesco_20130605_udienza-generale.html</w:t>
        </w:r>
      </w:hyperlink>
    </w:p>
    <w:p w:rsidR="00C1147E" w:rsidRDefault="00C1147E" w:rsidP="00171168">
      <w:pPr>
        <w:spacing w:after="0" w:line="480" w:lineRule="auto"/>
        <w:ind w:firstLine="720"/>
        <w:contextualSpacing/>
        <w:rPr>
          <w:rFonts w:ascii="Times New Roman" w:hAnsi="Times New Roman" w:cs="Times New Roman"/>
          <w:sz w:val="24"/>
          <w:szCs w:val="24"/>
        </w:rPr>
      </w:pPr>
    </w:p>
    <w:p w:rsidR="003B7660" w:rsidRPr="00547228" w:rsidRDefault="003B7660" w:rsidP="00171168">
      <w:pPr>
        <w:spacing w:after="0" w:line="480" w:lineRule="auto"/>
        <w:ind w:firstLine="720"/>
        <w:contextualSpacing/>
        <w:rPr>
          <w:rFonts w:ascii="Times New Roman" w:hAnsi="Times New Roman" w:cs="Times New Roman"/>
          <w:sz w:val="24"/>
          <w:szCs w:val="24"/>
        </w:rPr>
      </w:pPr>
    </w:p>
    <w:sectPr w:rsidR="003B7660" w:rsidRPr="0054722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A0F" w:rsidRDefault="00A85A0F" w:rsidP="0096626D">
      <w:pPr>
        <w:spacing w:after="0" w:line="240" w:lineRule="auto"/>
      </w:pPr>
      <w:r>
        <w:separator/>
      </w:r>
    </w:p>
  </w:endnote>
  <w:endnote w:type="continuationSeparator" w:id="0">
    <w:p w:rsidR="00A85A0F" w:rsidRDefault="00A85A0F" w:rsidP="00966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A0F" w:rsidRDefault="00A85A0F" w:rsidP="0096626D">
      <w:pPr>
        <w:spacing w:after="0" w:line="240" w:lineRule="auto"/>
      </w:pPr>
      <w:r>
        <w:separator/>
      </w:r>
    </w:p>
  </w:footnote>
  <w:footnote w:type="continuationSeparator" w:id="0">
    <w:p w:rsidR="00A85A0F" w:rsidRDefault="00A85A0F" w:rsidP="00966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6110880"/>
      <w:docPartObj>
        <w:docPartGallery w:val="Page Numbers (Top of Page)"/>
        <w:docPartUnique/>
      </w:docPartObj>
    </w:sdtPr>
    <w:sdtEndPr>
      <w:rPr>
        <w:noProof/>
      </w:rPr>
    </w:sdtEndPr>
    <w:sdtContent>
      <w:p w:rsidR="0096626D" w:rsidRPr="0096626D" w:rsidRDefault="0096626D">
        <w:pPr>
          <w:pStyle w:val="Header"/>
          <w:jc w:val="right"/>
          <w:rPr>
            <w:rFonts w:ascii="Times New Roman" w:hAnsi="Times New Roman" w:cs="Times New Roman"/>
            <w:sz w:val="24"/>
            <w:szCs w:val="24"/>
          </w:rPr>
        </w:pPr>
        <w:r w:rsidRPr="0096626D">
          <w:rPr>
            <w:rFonts w:ascii="Times New Roman" w:hAnsi="Times New Roman" w:cs="Times New Roman"/>
            <w:sz w:val="24"/>
            <w:szCs w:val="24"/>
          </w:rPr>
          <w:fldChar w:fldCharType="begin"/>
        </w:r>
        <w:r w:rsidRPr="0096626D">
          <w:rPr>
            <w:rFonts w:ascii="Times New Roman" w:hAnsi="Times New Roman" w:cs="Times New Roman"/>
            <w:sz w:val="24"/>
            <w:szCs w:val="24"/>
          </w:rPr>
          <w:instrText xml:space="preserve"> PAGE   \* MERGEFORMAT </w:instrText>
        </w:r>
        <w:r w:rsidRPr="0096626D">
          <w:rPr>
            <w:rFonts w:ascii="Times New Roman" w:hAnsi="Times New Roman" w:cs="Times New Roman"/>
            <w:sz w:val="24"/>
            <w:szCs w:val="24"/>
          </w:rPr>
          <w:fldChar w:fldCharType="separate"/>
        </w:r>
        <w:r w:rsidR="00171168">
          <w:rPr>
            <w:rFonts w:ascii="Times New Roman" w:hAnsi="Times New Roman" w:cs="Times New Roman"/>
            <w:noProof/>
            <w:sz w:val="24"/>
            <w:szCs w:val="24"/>
          </w:rPr>
          <w:t>5</w:t>
        </w:r>
        <w:r w:rsidRPr="0096626D">
          <w:rPr>
            <w:rFonts w:ascii="Times New Roman" w:hAnsi="Times New Roman" w:cs="Times New Roman"/>
            <w:noProof/>
            <w:sz w:val="24"/>
            <w:szCs w:val="24"/>
          </w:rPr>
          <w:fldChar w:fldCharType="end"/>
        </w:r>
      </w:p>
    </w:sdtContent>
  </w:sdt>
  <w:p w:rsidR="0096626D" w:rsidRPr="0096626D" w:rsidRDefault="0096626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28"/>
    <w:rsid w:val="00032D14"/>
    <w:rsid w:val="000668C6"/>
    <w:rsid w:val="000C31C0"/>
    <w:rsid w:val="00107397"/>
    <w:rsid w:val="00171168"/>
    <w:rsid w:val="0019085D"/>
    <w:rsid w:val="0031741E"/>
    <w:rsid w:val="003658E3"/>
    <w:rsid w:val="003B7660"/>
    <w:rsid w:val="003F484D"/>
    <w:rsid w:val="004F646C"/>
    <w:rsid w:val="00547228"/>
    <w:rsid w:val="00576415"/>
    <w:rsid w:val="00590EB5"/>
    <w:rsid w:val="00593B85"/>
    <w:rsid w:val="00787FF3"/>
    <w:rsid w:val="007A0D6E"/>
    <w:rsid w:val="007C6349"/>
    <w:rsid w:val="0087116A"/>
    <w:rsid w:val="00944AB6"/>
    <w:rsid w:val="0096626D"/>
    <w:rsid w:val="00A85A0F"/>
    <w:rsid w:val="00AF3E58"/>
    <w:rsid w:val="00B34AD4"/>
    <w:rsid w:val="00B67FF1"/>
    <w:rsid w:val="00C1147E"/>
    <w:rsid w:val="00C83E00"/>
    <w:rsid w:val="00CE3A86"/>
    <w:rsid w:val="00DA2B07"/>
    <w:rsid w:val="00DC5627"/>
    <w:rsid w:val="00EB2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47E"/>
    <w:rPr>
      <w:color w:val="0000FF" w:themeColor="hyperlink"/>
      <w:u w:val="single"/>
    </w:rPr>
  </w:style>
  <w:style w:type="paragraph" w:styleId="Header">
    <w:name w:val="header"/>
    <w:basedOn w:val="Normal"/>
    <w:link w:val="HeaderChar"/>
    <w:uiPriority w:val="99"/>
    <w:unhideWhenUsed/>
    <w:rsid w:val="00966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26D"/>
  </w:style>
  <w:style w:type="paragraph" w:styleId="Footer">
    <w:name w:val="footer"/>
    <w:basedOn w:val="Normal"/>
    <w:link w:val="FooterChar"/>
    <w:uiPriority w:val="99"/>
    <w:unhideWhenUsed/>
    <w:rsid w:val="00966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2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47E"/>
    <w:rPr>
      <w:color w:val="0000FF" w:themeColor="hyperlink"/>
      <w:u w:val="single"/>
    </w:rPr>
  </w:style>
  <w:style w:type="paragraph" w:styleId="Header">
    <w:name w:val="header"/>
    <w:basedOn w:val="Normal"/>
    <w:link w:val="HeaderChar"/>
    <w:uiPriority w:val="99"/>
    <w:unhideWhenUsed/>
    <w:rsid w:val="00966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26D"/>
  </w:style>
  <w:style w:type="paragraph" w:styleId="Footer">
    <w:name w:val="footer"/>
    <w:basedOn w:val="Normal"/>
    <w:link w:val="FooterChar"/>
    <w:uiPriority w:val="99"/>
    <w:unhideWhenUsed/>
    <w:rsid w:val="00966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2.vatican.va/content/francesco/en/audiences/2013/documents/papafrancesco_20130605_udienza-general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WeedSeed</cp:lastModifiedBy>
  <cp:revision>2</cp:revision>
  <dcterms:created xsi:type="dcterms:W3CDTF">2021-10-04T01:03:00Z</dcterms:created>
  <dcterms:modified xsi:type="dcterms:W3CDTF">2021-10-04T01:03:00Z</dcterms:modified>
</cp:coreProperties>
</file>